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A30CA" w:rsidP="001A30CA" w:rsidRDefault="001A30CA" w14:paraId="5DE4DFF3" w14:textId="292344FD">
      <w:pPr>
        <w:pStyle w:val="paragraph"/>
        <w:spacing w:before="0" w:beforeAutospacing="0" w:after="0" w:afterAutospacing="0"/>
        <w:ind w:left="540" w:hanging="5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wacimagecontainer"/>
          <w:rFonts w:ascii="Segoe UI" w:hAnsi="Segoe UI" w:cs="Segoe UI" w:eastAsiaTheme="majorEastAsi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DE84694" wp14:editId="37FA83A3">
            <wp:simplePos x="0" y="0"/>
            <wp:positionH relativeFrom="column">
              <wp:posOffset>-289560</wp:posOffset>
            </wp:positionH>
            <wp:positionV relativeFrom="paragraph">
              <wp:posOffset>-366395</wp:posOffset>
            </wp:positionV>
            <wp:extent cx="876300" cy="800100"/>
            <wp:effectExtent l="0" t="0" r="0" b="0"/>
            <wp:wrapNone/>
            <wp:docPr id="5" name="Imagen 2" descr="Descripción: Descripción: Descripción: logo CPE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ción: Descripción: Descripción: logo CPE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Century Gothic" w:hAnsi="Century Gothic" w:cs="Segoe UI" w:eastAsiaTheme="majorEastAsia"/>
          <w:b/>
          <w:bCs/>
          <w:sz w:val="20"/>
          <w:szCs w:val="20"/>
          <w:lang w:val="es-ES"/>
        </w:rPr>
        <w:t>ANEXO 1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30705CEC" w14:textId="58B16958">
      <w:pPr>
        <w:pStyle w:val="paragraph"/>
        <w:spacing w:before="0" w:beforeAutospacing="0" w:after="0" w:afterAutospacing="0"/>
        <w:ind w:left="540" w:hanging="5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61A995E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41E9E79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45673A3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2430409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6A29E18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63BEC71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Pr="001A30CA" w:rsidR="001A30CA" w:rsidP="001A30CA" w:rsidRDefault="001A30CA" w14:paraId="28E9D57E" w14:textId="3DFDB3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1A30CA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  <w:lang w:val="es-ES"/>
        </w:rPr>
        <w:t xml:space="preserve">              </w:t>
      </w:r>
      <w:r w:rsidRPr="001A30CA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  <w:u w:val="single"/>
          <w:lang w:val="es-ES"/>
        </w:rPr>
        <w:t>BECAS DE ESTUDIOS DEL PLAN DE FORMACIÓN DE DIRECTORES CONVOCATORIA 202</w:t>
      </w:r>
      <w:r w:rsidRPr="001A30CA">
        <w:rPr>
          <w:rStyle w:val="normaltextrun"/>
          <w:rFonts w:ascii="Century Gothic" w:hAnsi="Century Gothic" w:cs="Segoe UI" w:eastAsiaTheme="majorEastAsia"/>
          <w:b/>
          <w:bCs/>
          <w:sz w:val="18"/>
          <w:szCs w:val="18"/>
          <w:u w:val="single"/>
          <w:lang w:val="es-ES"/>
        </w:rPr>
        <w:t>5</w:t>
      </w:r>
      <w:r w:rsidRPr="001A30CA">
        <w:rPr>
          <w:rStyle w:val="eop"/>
          <w:rFonts w:ascii="Century Gothic" w:hAnsi="Century Gothic" w:cs="Segoe UI" w:eastAsiaTheme="majorEastAsia"/>
          <w:sz w:val="18"/>
          <w:szCs w:val="18"/>
        </w:rPr>
        <w:t> </w:t>
      </w:r>
    </w:p>
    <w:p w:rsidR="001A30CA" w:rsidP="001A30CA" w:rsidRDefault="001A30CA" w14:paraId="2DB0057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54CE4CA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hAnsi="Century Gothic" w:cs="Segoe UI" w:eastAsiaTheme="majorEastAsia"/>
          <w:b/>
          <w:bCs/>
          <w:sz w:val="20"/>
          <w:szCs w:val="20"/>
          <w:u w:val="single"/>
          <w:lang w:val="es-ES"/>
        </w:rPr>
        <w:t>DECLARACIÓN JURADA 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09601CE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(No es necesario firmar ante notario/a)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4742A40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629AE0D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6AB0FC4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En___________________con</w:t>
      </w:r>
      <w:proofErr w:type="spell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fecha ____________________ yo, ______________________________________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7CCB5021" w:rsidRDefault="001A30CA" w14:paraId="22CA73DA" w14:textId="136B46D4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7CCB5021" w:rsidR="001A30CA">
        <w:rPr>
          <w:rStyle w:val="normaltextrun"/>
          <w:rFonts w:ascii="Century Gothic" w:hAnsi="Century Gothic" w:eastAsia="" w:cs="Segoe UI" w:eastAsiaTheme="majorEastAsia"/>
          <w:sz w:val="16"/>
          <w:szCs w:val="16"/>
          <w:lang w:val="es-ES"/>
        </w:rPr>
        <w:t xml:space="preserve">     (Lugar de la </w:t>
      </w:r>
      <w:r w:rsidRPr="7CCB5021" w:rsidR="001A30CA">
        <w:rPr>
          <w:rStyle w:val="normaltextrun"/>
          <w:rFonts w:ascii="Century Gothic" w:hAnsi="Century Gothic" w:eastAsia="" w:cs="Segoe UI" w:eastAsiaTheme="majorEastAsia"/>
          <w:sz w:val="16"/>
          <w:szCs w:val="16"/>
          <w:lang w:val="es-ES"/>
        </w:rPr>
        <w:t>declaración)   </w:t>
      </w:r>
      <w:r w:rsidRPr="7CCB5021" w:rsidR="001A30CA">
        <w:rPr>
          <w:rStyle w:val="normaltextrun"/>
          <w:rFonts w:ascii="Century Gothic" w:hAnsi="Century Gothic" w:eastAsia="" w:cs="Segoe UI" w:eastAsiaTheme="majorEastAsia"/>
          <w:sz w:val="16"/>
          <w:szCs w:val="16"/>
          <w:lang w:val="es-ES"/>
        </w:rPr>
        <w:t>               </w:t>
      </w:r>
      <w:r w:rsidRPr="7CCB5021" w:rsidR="001A30CA">
        <w:rPr>
          <w:rStyle w:val="normaltextrun"/>
          <w:rFonts w:ascii="Century Gothic" w:hAnsi="Century Gothic" w:eastAsia="" w:cs="Segoe UI" w:eastAsiaTheme="majorEastAsia"/>
          <w:sz w:val="16"/>
          <w:szCs w:val="16"/>
          <w:lang w:val="es-ES"/>
        </w:rPr>
        <w:t>   (</w:t>
      </w:r>
      <w:r w:rsidRPr="7CCB5021" w:rsidR="001A30CA">
        <w:rPr>
          <w:rStyle w:val="normaltextrun"/>
          <w:rFonts w:ascii="Century Gothic" w:hAnsi="Century Gothic" w:eastAsia="" w:cs="Segoe UI" w:eastAsiaTheme="majorEastAsia"/>
          <w:sz w:val="16"/>
          <w:szCs w:val="16"/>
          <w:lang w:val="es-ES"/>
        </w:rPr>
        <w:t>Fecha de la declaración</w:t>
      </w:r>
      <w:r w:rsidRPr="7CCB5021" w:rsidR="001A30CA">
        <w:rPr>
          <w:rStyle w:val="normaltextrun"/>
          <w:rFonts w:ascii="Century Gothic" w:hAnsi="Century Gothic" w:eastAsia="" w:cs="Segoe UI" w:eastAsiaTheme="majorEastAsia"/>
          <w:sz w:val="16"/>
          <w:szCs w:val="16"/>
          <w:lang w:val="es-ES"/>
        </w:rPr>
        <w:t>),   </w:t>
      </w:r>
      <w:r w:rsidRPr="7CCB5021" w:rsidR="001A30CA">
        <w:rPr>
          <w:rStyle w:val="normaltextrun"/>
          <w:rFonts w:ascii="Century Gothic" w:hAnsi="Century Gothic" w:eastAsia="" w:cs="Segoe UI" w:eastAsiaTheme="majorEastAsia"/>
          <w:sz w:val="16"/>
          <w:szCs w:val="16"/>
          <w:lang w:val="es-ES"/>
        </w:rPr>
        <w:t>               </w:t>
      </w:r>
      <w:r w:rsidRPr="7CCB5021" w:rsidR="001A30CA">
        <w:rPr>
          <w:rStyle w:val="normaltextrun"/>
          <w:rFonts w:ascii="Century Gothic" w:hAnsi="Century Gothic" w:eastAsia="" w:cs="Segoe UI" w:eastAsiaTheme="majorEastAsia"/>
          <w:sz w:val="16"/>
          <w:szCs w:val="16"/>
          <w:lang w:val="es-ES"/>
        </w:rPr>
        <w:t>   (</w:t>
      </w:r>
      <w:r w:rsidRPr="7CCB5021" w:rsidR="001A30CA">
        <w:rPr>
          <w:rStyle w:val="normaltextrun"/>
          <w:rFonts w:ascii="Century Gothic" w:hAnsi="Century Gothic" w:eastAsia="" w:cs="Segoe UI" w:eastAsiaTheme="majorEastAsia"/>
          <w:sz w:val="16"/>
          <w:szCs w:val="16"/>
          <w:lang w:val="es-ES"/>
        </w:rPr>
        <w:t>Nombres y Apellidos)</w:t>
      </w:r>
      <w:r w:rsidRPr="7CCB5021" w:rsidR="001A30CA">
        <w:rPr>
          <w:rStyle w:val="eop"/>
          <w:rFonts w:ascii="Century Gothic" w:hAnsi="Century Gothic" w:eastAsia="" w:cs="Segoe UI" w:eastAsiaTheme="majorEastAsia"/>
          <w:sz w:val="16"/>
          <w:szCs w:val="16"/>
        </w:rPr>
        <w:t> </w:t>
      </w:r>
    </w:p>
    <w:p w:rsidR="001A30CA" w:rsidP="001A30CA" w:rsidRDefault="001A30CA" w14:paraId="4BCB400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4F64DBA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Cédula Nacional de Identidad número_______________________, de nacionalidad________________, y con domicilio en _____________________________________________, comuna de _________________ </w:t>
      </w:r>
      <w:proofErr w:type="spell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de</w:t>
      </w:r>
      <w:proofErr w:type="spell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la ciudad de ____________________, declaro: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6B4AB66F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1A30CA" w:rsidRDefault="001A30CA" w14:paraId="2C459F5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05FE6603" w14:textId="2A46C914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Ser chileno/a o extranjero/a con permanencia definitiva en Chile, sin perjuicio de que lo declarado en este numeral pueda ser objeto de verificación o acreditación permanente.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0B9C244F" w14:textId="1C80801C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0029AC6A" w14:textId="2B13FDFA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Haberme desempeñado a lo menos durante tres años como profesional de la educación en establecimientos educacionales o en establecimientos de educación </w:t>
      </w:r>
      <w:proofErr w:type="spell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parvularia</w:t>
      </w:r>
      <w:proofErr w:type="spell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, financiados con aportes regulares del Estado, </w:t>
      </w:r>
      <w:proofErr w:type="gram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de acuerdo a</w:t>
      </w:r>
      <w:proofErr w:type="gram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lo dispuesto en el Título VI del D.F.L </w:t>
      </w:r>
      <w:proofErr w:type="spell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Nº</w:t>
      </w:r>
      <w:proofErr w:type="spell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1, de 1996, del Ministerio de Educación.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59C81D72" w14:textId="08BF795C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6D1E8E6E" w14:textId="5117FEC4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</w:rPr>
        <w:t>No mantengo morosidad u obligación pendiente con instituciones públicas derivadas de su situación de becario/a, como tampoco tener morosidad derivadas del crédito solidario o del crédito con aval del Estado.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484B0F64" w14:textId="349F6C77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029A4BDE" w14:textId="5D13E513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</w:rPr>
        <w:t>No encontrarme actualmente formalizado/a en un proceso penal, ni haber sido condenado/a por crimen o simple delito.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745D43A2" w14:textId="6310EF9A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Pr="00012EBB" w:rsidR="001A30CA" w:rsidP="00012EBB" w:rsidRDefault="001A30CA" w14:paraId="38F8A2B4" w14:textId="4C99C85D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 w:eastAsiaTheme="majorEastAsia"/>
          <w:sz w:val="20"/>
          <w:szCs w:val="20"/>
          <w:lang w:val="es-ES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Tener pleno conocimiento de las Bases que rigen mi postulación, documentos publicados en la página web del CPEIP www.cpeip.cl y de los que se solicitarán al momento de postular. 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35869FBE" w14:textId="1BC4CB64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08AB1963" w14:textId="69BBE432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Tener en cuenta las características y/o requisitos necesarios para participar en el “Plan de Formación de </w:t>
      </w:r>
      <w:proofErr w:type="gram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Directores</w:t>
      </w:r>
      <w:proofErr w:type="gram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2025”.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26F9AAE1" w14:textId="67BB6E6D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531D5141" w14:textId="1905576D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Comprometerme, en caso de ser seleccionado y me adjudique la beca, a informar oportunamente de mi decisión de aceptar o rechazar la beca, y en el primer caso, a aprobar en tiempo y forma el programa de formación del que participaré, </w:t>
      </w:r>
      <w:proofErr w:type="gram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de acuerdo a</w:t>
      </w:r>
      <w:proofErr w:type="gram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lo establecido en las Bases.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26C30A73" w14:textId="1C88472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23749D78" w14:textId="5BB62905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Autorizar expresamente al Centro de Perfeccionamiento, Experimentación e Investigaciones Pedagógicas (CPEIP) para efectuar las comunicaciones y notificaciones previstas en las presentes Bases a</w:t>
      </w:r>
      <w:r>
        <w:rPr>
          <w:rStyle w:val="normaltextrun"/>
          <w:rFonts w:ascii="Calibri" w:hAnsi="Calibri" w:cs="Calibri" w:eastAsiaTheme="majorEastAsia"/>
          <w:sz w:val="20"/>
          <w:szCs w:val="20"/>
          <w:lang w:val="es-ES"/>
        </w:rPr>
        <w:t xml:space="preserve"> través de la plataforma accesible desde sitio</w:t>
      </w: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web y/o del correo electrónico </w:t>
      </w:r>
      <w:hyperlink w:tgtFrame="_blank" w:history="1" r:id="rId6">
        <w:r>
          <w:rPr>
            <w:rStyle w:val="normaltextrun"/>
            <w:rFonts w:ascii="Century Gothic" w:hAnsi="Century Gothic" w:cs="Segoe UI" w:eastAsiaTheme="majorEastAsia"/>
            <w:sz w:val="20"/>
            <w:szCs w:val="20"/>
            <w:u w:val="single"/>
            <w:lang w:val="es-ES"/>
          </w:rPr>
          <w:t>consultas.pfd@mineduc.cl</w:t>
        </w:r>
      </w:hyperlink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al correo que registre al momento de postular a la beca.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4BC9C734" w14:textId="331E912A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16EC0217" w14:textId="570BA640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Autorizar a la Institución en la que cursaré el programa, a compartir información con el Ministerio respecto de mis notas, asistencia y desarrollo del programa que curse. 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7718EAEB" w14:textId="36B3C49C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Pr="001A30CA" w:rsidR="001A30CA" w:rsidP="00012EBB" w:rsidRDefault="001A30CA" w14:paraId="11F92CEA" w14:textId="2F306B92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es-ES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Declaro tener pleno conocimiento de lo señalado en el artículo 13 del Decreto con Fuerza de Ley </w:t>
      </w:r>
      <w:proofErr w:type="spell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N°</w:t>
      </w:r>
      <w:proofErr w:type="spell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1,  de 1996, del Ministerio de Educación, Estatuto Docente, el cual se refiere a los requisitos que deben cumplir los profesionales de la educación que postulen a los programas, cursos y actividades de formación para el desarrollo, que imparta el Centro de Perfeccionamiento, Experimentación e Investigaciones Pedagógicas, como también los que postulen a sus becas, </w:t>
      </w:r>
      <w:r w:rsidRPr="001A30CA"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según lo dispuesto en el artículo 13, letra d) del Decreto con Fuerza de Ley </w:t>
      </w:r>
      <w:proofErr w:type="spellStart"/>
      <w:r w:rsidRPr="001A30CA"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Nº</w:t>
      </w:r>
      <w:proofErr w:type="spellEnd"/>
      <w:r w:rsidRPr="001A30CA"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1 de 1996, del Ministerio de Educación, los/as beneficiarios/as tendrán la obligación de laborar en el sector subvencionado o en alguno de los establecimientos a que se refiere el Decreto Ley </w:t>
      </w:r>
      <w:proofErr w:type="spellStart"/>
      <w:r w:rsidRPr="001A30CA"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N°</w:t>
      </w:r>
      <w:proofErr w:type="spellEnd"/>
      <w:r w:rsidRPr="001A30CA"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3.166, de 1980, durante el año escolar siguiente. Con todo, si la beca se realizare durante los dos primeros meses del año, el compromiso de permanencia se referirá al año respectivo. </w:t>
      </w:r>
      <w:r w:rsidRPr="001A30CA">
        <w:rPr>
          <w:rStyle w:val="normaltextrun"/>
          <w:rFonts w:ascii="Century Gothic" w:hAnsi="Century Gothic" w:cs="Segoe UI" w:eastAsiaTheme="majorEastAsia"/>
          <w:lang w:val="es-ES"/>
        </w:rPr>
        <w:t> </w:t>
      </w:r>
    </w:p>
    <w:p w:rsidR="001A30CA" w:rsidP="00012EBB" w:rsidRDefault="001A30CA" w14:paraId="1F3CC415" w14:textId="298A7209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793B2082" w14:textId="71D31B98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En el caso de que el Becario provenga de un establecimiento de educación </w:t>
      </w:r>
      <w:proofErr w:type="spell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parvularia</w:t>
      </w:r>
      <w:proofErr w:type="spell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financiado con aportes regulares del Estado, de acuerdo con lo dispuesto en el Título VI del D.F.L </w:t>
      </w:r>
      <w:proofErr w:type="spell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Nº</w:t>
      </w:r>
      <w:proofErr w:type="spell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1, de 1996, del Ministerio de Educación, éste tendrá como obligación de retribución la de laborar, durante el año siguiente en establecimientos de educación </w:t>
      </w:r>
      <w:proofErr w:type="spellStart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parvularia</w:t>
      </w:r>
      <w:proofErr w:type="spellEnd"/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 xml:space="preserve"> de la misma naturaleza. Con todo, si la beca se realizare durante los dos primeros meses del año, el compromiso de permanencia se referirá al año respectivo.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6C5B14FC" w14:textId="3F45832F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7D40E7D4" w14:textId="68C6799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3E0A9997" w14:textId="213375B1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37B30D26" w14:textId="63B28B25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 w:eastAsiaTheme="majorEastAsia"/>
          <w:sz w:val="20"/>
          <w:szCs w:val="20"/>
          <w:lang w:val="es-ES"/>
        </w:rPr>
        <w:t>Asimismo, declaro tener pleno conocimiento de lo señalado en el Artículo 13 bis, del mismo estatuto, el cual señala: "</w:t>
      </w:r>
      <w:r>
        <w:rPr>
          <w:rStyle w:val="normaltextrun"/>
          <w:rFonts w:ascii="Century Gothic" w:hAnsi="Century Gothic" w:cs="Segoe UI" w:eastAsiaTheme="majorEastAsia"/>
          <w:i/>
          <w:iCs/>
          <w:sz w:val="20"/>
          <w:szCs w:val="20"/>
          <w:lang w:val="es-ES"/>
        </w:rPr>
        <w:t xml:space="preserve">El profesional de la educación que incumpla sin justificación las obligaciones que le impone su participación en las acciones formativas referidas en el artículo 12 </w:t>
      </w:r>
      <w:proofErr w:type="spellStart"/>
      <w:r>
        <w:rPr>
          <w:rStyle w:val="normaltextrun"/>
          <w:rFonts w:ascii="Century Gothic" w:hAnsi="Century Gothic" w:cs="Segoe UI" w:eastAsiaTheme="majorEastAsia"/>
          <w:i/>
          <w:iCs/>
          <w:sz w:val="20"/>
          <w:szCs w:val="20"/>
          <w:lang w:val="es-ES"/>
        </w:rPr>
        <w:t>quáter</w:t>
      </w:r>
      <w:proofErr w:type="spellEnd"/>
      <w:r>
        <w:rPr>
          <w:rStyle w:val="normaltextrun"/>
          <w:rFonts w:ascii="Century Gothic" w:hAnsi="Century Gothic" w:cs="Segoe UI" w:eastAsiaTheme="majorEastAsia"/>
          <w:i/>
          <w:iCs/>
          <w:sz w:val="20"/>
          <w:szCs w:val="20"/>
          <w:lang w:val="es-ES"/>
        </w:rPr>
        <w:t>, no podrá acceder a nuevos cursos o programas de formación durante el plazo de dos años. Dicho incumplimiento deberá ser declarado por el Centro mediante resolución fundada, previa audiencia del interesado”.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6B0C35BB" w14:textId="4E36C6FD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4E763959" w14:textId="6962A3D2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 w:eastAsiaTheme="majorEastAsia"/>
          <w:b/>
          <w:bCs/>
          <w:sz w:val="20"/>
          <w:szCs w:val="20"/>
          <w:lang w:val="es-ES"/>
        </w:rPr>
        <w:t>Autorizar expresamente al Centro de Perfeccionamiento, Experimentación e Investigaciones Pedagógicas (CPEIP) a obtener y/o solicitar de las instituciones que al efecto se requiera, los antecedentes que resulten necesarios para la adecuada evaluación de mi postulación.</w:t>
      </w:r>
      <w:r>
        <w:rPr>
          <w:rStyle w:val="eop"/>
          <w:rFonts w:ascii="Century Gothic" w:hAnsi="Century Gothic" w:cs="Segoe UI" w:eastAsiaTheme="majorEastAsia"/>
          <w:sz w:val="20"/>
          <w:szCs w:val="20"/>
        </w:rPr>
        <w:t> </w:t>
      </w:r>
    </w:p>
    <w:p w:rsidR="001A30CA" w:rsidP="00012EBB" w:rsidRDefault="001A30CA" w14:paraId="2882F342" w14:textId="267CC0E3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42BB0258" w14:textId="1B008A4D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00012EBB" w:rsidRDefault="001A30CA" w14:paraId="1B55BBDE" w14:textId="7EC66A89">
      <w:pPr>
        <w:pStyle w:val="paragraph"/>
        <w:spacing w:before="0" w:beforeAutospacing="0" w:after="0" w:afterAutospacing="0"/>
        <w:ind w:left="6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A30CA" w:rsidP="41966034" w:rsidRDefault="001A30CA" w14:paraId="4314FB94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41966034" w:rsidR="001A30CA">
        <w:rPr>
          <w:rStyle w:val="normaltextrun"/>
          <w:rFonts w:ascii="Century Gothic" w:hAnsi="Century Gothic" w:eastAsia="" w:cs="Segoe UI" w:eastAsiaTheme="majorEastAsia"/>
          <w:sz w:val="20"/>
          <w:szCs w:val="20"/>
          <w:lang w:val="es-ES"/>
        </w:rPr>
        <w:t>____________________</w:t>
      </w:r>
      <w:r w:rsidRPr="41966034" w:rsidR="001A30CA">
        <w:rPr>
          <w:rStyle w:val="eop"/>
          <w:rFonts w:ascii="Century Gothic" w:hAnsi="Century Gothic" w:eastAsia="" w:cs="Segoe UI" w:eastAsiaTheme="majorEastAsia"/>
          <w:sz w:val="20"/>
          <w:szCs w:val="20"/>
        </w:rPr>
        <w:t> </w:t>
      </w:r>
    </w:p>
    <w:p w:rsidR="001A30CA" w:rsidP="41966034" w:rsidRDefault="001A30CA" w14:paraId="170444FE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41966034" w:rsidR="001A30CA">
        <w:rPr>
          <w:rStyle w:val="normaltextrun"/>
          <w:rFonts w:ascii="Century Gothic" w:hAnsi="Century Gothic" w:eastAsia="" w:cs="Segoe UI" w:eastAsiaTheme="majorEastAsia"/>
          <w:sz w:val="20"/>
          <w:szCs w:val="20"/>
          <w:lang w:val="es-ES"/>
        </w:rPr>
        <w:t>Firma del postulante</w:t>
      </w:r>
      <w:r w:rsidRPr="41966034" w:rsidR="001A30CA">
        <w:rPr>
          <w:rStyle w:val="eop"/>
          <w:rFonts w:ascii="Century Gothic" w:hAnsi="Century Gothic" w:eastAsia="" w:cs="Segoe UI" w:eastAsiaTheme="majorEastAsia"/>
          <w:sz w:val="20"/>
          <w:szCs w:val="20"/>
        </w:rPr>
        <w:t> </w:t>
      </w:r>
    </w:p>
    <w:p w:rsidR="001A30CA" w:rsidP="41966034" w:rsidRDefault="001A30CA" w14:paraId="19D79127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41966034" w:rsidR="001A30CA">
        <w:rPr>
          <w:rStyle w:val="normaltextrun"/>
          <w:rFonts w:ascii="Century Gothic" w:hAnsi="Century Gothic" w:eastAsia="" w:cs="Segoe UI" w:eastAsiaTheme="majorEastAsia"/>
          <w:sz w:val="20"/>
          <w:szCs w:val="20"/>
          <w:lang w:val="es-ES"/>
        </w:rPr>
        <w:t>RUT</w:t>
      </w:r>
      <w:r w:rsidRPr="41966034" w:rsidR="001A30CA">
        <w:rPr>
          <w:rStyle w:val="eop"/>
          <w:rFonts w:ascii="Century Gothic" w:hAnsi="Century Gothic" w:eastAsia="" w:cs="Segoe UI" w:eastAsiaTheme="majorEastAsia"/>
          <w:sz w:val="20"/>
          <w:szCs w:val="20"/>
        </w:rPr>
        <w:t> </w:t>
      </w:r>
    </w:p>
    <w:p w:rsidR="00A30F31" w:rsidRDefault="00A30F31" w14:paraId="4E49CA05" w14:textId="77777777"/>
    <w:sectPr w:rsidR="00A30F31" w:rsidSect="001A30CA">
      <w:pgSz w:w="11906" w:h="16838" w:orient="portrait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F57"/>
    <w:multiLevelType w:val="multilevel"/>
    <w:tmpl w:val="3DEA9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F7F0C"/>
    <w:multiLevelType w:val="multilevel"/>
    <w:tmpl w:val="62328D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139AA"/>
    <w:multiLevelType w:val="multilevel"/>
    <w:tmpl w:val="C16A86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82A80"/>
    <w:multiLevelType w:val="multilevel"/>
    <w:tmpl w:val="74660A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96224"/>
    <w:multiLevelType w:val="multilevel"/>
    <w:tmpl w:val="97F0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97D1A"/>
    <w:multiLevelType w:val="multilevel"/>
    <w:tmpl w:val="5C9E9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43B2C"/>
    <w:multiLevelType w:val="multilevel"/>
    <w:tmpl w:val="7DF22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22C65"/>
    <w:multiLevelType w:val="multilevel"/>
    <w:tmpl w:val="A2785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E3C06"/>
    <w:multiLevelType w:val="multilevel"/>
    <w:tmpl w:val="FF283D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B5305"/>
    <w:multiLevelType w:val="multilevel"/>
    <w:tmpl w:val="663200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33C2B"/>
    <w:multiLevelType w:val="multilevel"/>
    <w:tmpl w:val="DC184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B55FA"/>
    <w:multiLevelType w:val="multilevel"/>
    <w:tmpl w:val="264469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F1D83"/>
    <w:multiLevelType w:val="multilevel"/>
    <w:tmpl w:val="E7E84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7128C"/>
    <w:multiLevelType w:val="multilevel"/>
    <w:tmpl w:val="89AE4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B0BBA"/>
    <w:multiLevelType w:val="hybridMultilevel"/>
    <w:tmpl w:val="64E2B804"/>
    <w:lvl w:ilvl="0" w:tplc="55BC6CB8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1A67"/>
    <w:multiLevelType w:val="multilevel"/>
    <w:tmpl w:val="18BA12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E049E7"/>
    <w:multiLevelType w:val="multilevel"/>
    <w:tmpl w:val="E114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03D"/>
    <w:multiLevelType w:val="multilevel"/>
    <w:tmpl w:val="739A70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E5800"/>
    <w:multiLevelType w:val="multilevel"/>
    <w:tmpl w:val="9C74A7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04DD3"/>
    <w:multiLevelType w:val="multilevel"/>
    <w:tmpl w:val="B3D81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7003F7"/>
    <w:multiLevelType w:val="multilevel"/>
    <w:tmpl w:val="899821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841CFC"/>
    <w:multiLevelType w:val="multilevel"/>
    <w:tmpl w:val="3802F4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910C77"/>
    <w:multiLevelType w:val="multilevel"/>
    <w:tmpl w:val="A2785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527925"/>
    <w:multiLevelType w:val="multilevel"/>
    <w:tmpl w:val="9028F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6A59BC"/>
    <w:multiLevelType w:val="multilevel"/>
    <w:tmpl w:val="B66849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C008ED"/>
    <w:multiLevelType w:val="multilevel"/>
    <w:tmpl w:val="8CC4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B02454D"/>
    <w:multiLevelType w:val="multilevel"/>
    <w:tmpl w:val="DF403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466298">
    <w:abstractNumId w:val="16"/>
  </w:num>
  <w:num w:numId="2" w16cid:durableId="1714572306">
    <w:abstractNumId w:val="5"/>
  </w:num>
  <w:num w:numId="3" w16cid:durableId="1702589591">
    <w:abstractNumId w:val="19"/>
  </w:num>
  <w:num w:numId="4" w16cid:durableId="1748650850">
    <w:abstractNumId w:val="6"/>
  </w:num>
  <w:num w:numId="5" w16cid:durableId="962077564">
    <w:abstractNumId w:val="0"/>
  </w:num>
  <w:num w:numId="6" w16cid:durableId="1744528871">
    <w:abstractNumId w:val="20"/>
  </w:num>
  <w:num w:numId="7" w16cid:durableId="777605189">
    <w:abstractNumId w:val="3"/>
  </w:num>
  <w:num w:numId="8" w16cid:durableId="70007522">
    <w:abstractNumId w:val="17"/>
  </w:num>
  <w:num w:numId="9" w16cid:durableId="1069498923">
    <w:abstractNumId w:val="18"/>
  </w:num>
  <w:num w:numId="10" w16cid:durableId="1451320673">
    <w:abstractNumId w:val="15"/>
  </w:num>
  <w:num w:numId="11" w16cid:durableId="515729639">
    <w:abstractNumId w:val="9"/>
  </w:num>
  <w:num w:numId="12" w16cid:durableId="1995142179">
    <w:abstractNumId w:val="10"/>
  </w:num>
  <w:num w:numId="13" w16cid:durableId="1294360249">
    <w:abstractNumId w:val="4"/>
  </w:num>
  <w:num w:numId="14" w16cid:durableId="1000816707">
    <w:abstractNumId w:val="12"/>
  </w:num>
  <w:num w:numId="15" w16cid:durableId="1074401320">
    <w:abstractNumId w:val="26"/>
  </w:num>
  <w:num w:numId="16" w16cid:durableId="1249002924">
    <w:abstractNumId w:val="22"/>
  </w:num>
  <w:num w:numId="17" w16cid:durableId="1476987343">
    <w:abstractNumId w:val="23"/>
  </w:num>
  <w:num w:numId="18" w16cid:durableId="764493176">
    <w:abstractNumId w:val="1"/>
  </w:num>
  <w:num w:numId="19" w16cid:durableId="1673725488">
    <w:abstractNumId w:val="21"/>
  </w:num>
  <w:num w:numId="20" w16cid:durableId="1959098148">
    <w:abstractNumId w:val="8"/>
  </w:num>
  <w:num w:numId="21" w16cid:durableId="262542055">
    <w:abstractNumId w:val="13"/>
  </w:num>
  <w:num w:numId="22" w16cid:durableId="2138406287">
    <w:abstractNumId w:val="24"/>
  </w:num>
  <w:num w:numId="23" w16cid:durableId="2073310985">
    <w:abstractNumId w:val="11"/>
  </w:num>
  <w:num w:numId="24" w16cid:durableId="1414430336">
    <w:abstractNumId w:val="2"/>
  </w:num>
  <w:num w:numId="25" w16cid:durableId="410467829">
    <w:abstractNumId w:val="14"/>
  </w:num>
  <w:num w:numId="26" w16cid:durableId="1174300295">
    <w:abstractNumId w:val="7"/>
  </w:num>
  <w:num w:numId="27" w16cid:durableId="661518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CA"/>
    <w:rsid w:val="00012EBB"/>
    <w:rsid w:val="000764F9"/>
    <w:rsid w:val="001A30CA"/>
    <w:rsid w:val="003C33D5"/>
    <w:rsid w:val="00A30F31"/>
    <w:rsid w:val="41966034"/>
    <w:rsid w:val="7CC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FC0A"/>
  <w15:chartTrackingRefBased/>
  <w15:docId w15:val="{B05D5C1F-7CCD-4ABB-A400-853C5A6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30C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30C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3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3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3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3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3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3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3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1A30C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1A30C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1A30C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A30CA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A30CA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1A30CA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A30CA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A30CA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A30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30C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A30C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3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1A3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30CA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1A30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30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30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30C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A30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30C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A30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30C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A30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CL"/>
      <w14:ligatures w14:val="none"/>
    </w:rPr>
  </w:style>
  <w:style w:type="character" w:styleId="normaltextrun" w:customStyle="1">
    <w:name w:val="normaltextrun"/>
    <w:basedOn w:val="Fuentedeprrafopredeter"/>
    <w:rsid w:val="001A30CA"/>
  </w:style>
  <w:style w:type="character" w:styleId="eop" w:customStyle="1">
    <w:name w:val="eop"/>
    <w:basedOn w:val="Fuentedeprrafopredeter"/>
    <w:rsid w:val="001A30CA"/>
  </w:style>
  <w:style w:type="character" w:styleId="wacimagecontainer" w:customStyle="1">
    <w:name w:val="wacimagecontainer"/>
    <w:basedOn w:val="Fuentedeprrafopredeter"/>
    <w:rsid w:val="001A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consultas.pfd@mineduc.cl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2" ma:contentTypeDescription="Crear nuevo documento." ma:contentTypeScope="" ma:versionID="3a208b6e433a841aedf20d7514f7d81a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24c00c830924791508b5f866fe840ddf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861311-2d96-4901-9592-874467fe1d75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4F8413CA-F5F5-48DC-BE27-645A185DA9D2}"/>
</file>

<file path=customXml/itemProps2.xml><?xml version="1.0" encoding="utf-8"?>
<ds:datastoreItem xmlns:ds="http://schemas.openxmlformats.org/officeDocument/2006/customXml" ds:itemID="{2C4471F1-AB72-4A29-B9E9-F63209498102}"/>
</file>

<file path=customXml/itemProps3.xml><?xml version="1.0" encoding="utf-8"?>
<ds:datastoreItem xmlns:ds="http://schemas.openxmlformats.org/officeDocument/2006/customXml" ds:itemID="{96A28583-9611-40A2-B7B0-5D8C3A6532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Alberto Vera Lagos</dc:creator>
  <cp:keywords/>
  <dc:description/>
  <cp:lastModifiedBy>Felipe Alberto Vera Lagos</cp:lastModifiedBy>
  <cp:revision>3</cp:revision>
  <dcterms:created xsi:type="dcterms:W3CDTF">2025-07-09T13:15:00Z</dcterms:created>
  <dcterms:modified xsi:type="dcterms:W3CDTF">2025-08-18T12:48:23Z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0x010100E3EE16BC5438FF4790073075E21D3D86</vt:lpwstr>
  </property>
  <property fmtid="{D5CDD505-2E9C-101B-9397-08002B2CF9AE}" pid="3" name="MediaServiceImageTags">
    <vt:lpwstr/>
  </property>
</Properties>
</file>